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C" w:rsidRDefault="0066172C" w:rsidP="0066172C">
      <w:pPr>
        <w:rPr>
          <w:sz w:val="32"/>
          <w:szCs w:val="32"/>
        </w:rPr>
      </w:pPr>
    </w:p>
    <w:p w:rsidR="0066172C" w:rsidRDefault="0066172C" w:rsidP="0066172C">
      <w:pPr>
        <w:jc w:val="center"/>
        <w:rPr>
          <w:sz w:val="32"/>
          <w:szCs w:val="32"/>
        </w:rPr>
      </w:pPr>
      <w:r>
        <w:rPr>
          <w:sz w:val="32"/>
          <w:szCs w:val="32"/>
        </w:rPr>
        <w:t>PIANO DI FORMAZIONE</w:t>
      </w:r>
    </w:p>
    <w:p w:rsidR="0066172C" w:rsidRDefault="0066172C" w:rsidP="0066172C">
      <w:pPr>
        <w:rPr>
          <w:sz w:val="32"/>
          <w:szCs w:val="32"/>
        </w:rPr>
      </w:pPr>
    </w:p>
    <w:p w:rsidR="0066172C" w:rsidRDefault="0066172C" w:rsidP="0066172C">
      <w:pPr>
        <w:rPr>
          <w:sz w:val="32"/>
          <w:szCs w:val="32"/>
        </w:rPr>
      </w:pPr>
    </w:p>
    <w:p w:rsidR="0066172C" w:rsidRDefault="0066172C" w:rsidP="0066172C">
      <w:pPr>
        <w:rPr>
          <w:sz w:val="32"/>
          <w:szCs w:val="32"/>
        </w:rPr>
      </w:pPr>
    </w:p>
    <w:p w:rsidR="0066172C" w:rsidRDefault="0066172C" w:rsidP="0066172C">
      <w:pPr>
        <w:rPr>
          <w:sz w:val="32"/>
          <w:szCs w:val="32"/>
        </w:rPr>
      </w:pPr>
    </w:p>
    <w:p w:rsidR="0066172C" w:rsidRDefault="0066172C" w:rsidP="0066172C">
      <w:pPr>
        <w:jc w:val="both"/>
        <w:rPr>
          <w:rFonts w:ascii="Calibri" w:eastAsiaTheme="minorHAnsi" w:hAnsi="Calibri"/>
          <w:i/>
          <w:iCs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Il candidato/a utilizzerà strumenti di genomica per identificare loci di interesse agronomico nel </w:t>
      </w:r>
      <w:proofErr w:type="spellStart"/>
      <w:r>
        <w:rPr>
          <w:sz w:val="32"/>
          <w:szCs w:val="32"/>
        </w:rPr>
        <w:t>germoplasma</w:t>
      </w:r>
      <w:proofErr w:type="spellEnd"/>
      <w:r>
        <w:rPr>
          <w:sz w:val="32"/>
          <w:szCs w:val="32"/>
        </w:rPr>
        <w:t xml:space="preserve"> coltivato di frumento tenero europeo. </w:t>
      </w:r>
    </w:p>
    <w:p w:rsidR="0066172C" w:rsidRDefault="0066172C" w:rsidP="006617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candidato assemblerà dati storici di valutazione agronomica del </w:t>
      </w:r>
      <w:proofErr w:type="spellStart"/>
      <w:r>
        <w:rPr>
          <w:sz w:val="32"/>
          <w:szCs w:val="32"/>
        </w:rPr>
        <w:t>germoplasma</w:t>
      </w:r>
      <w:proofErr w:type="spellEnd"/>
      <w:r>
        <w:rPr>
          <w:sz w:val="32"/>
          <w:szCs w:val="32"/>
        </w:rPr>
        <w:t xml:space="preserve"> dalle reti nazionali di valutazione dei paesi europei e da reti di valutazione private direttamente gestite dai </w:t>
      </w:r>
      <w:proofErr w:type="spellStart"/>
      <w:r>
        <w:rPr>
          <w:sz w:val="32"/>
          <w:szCs w:val="32"/>
        </w:rPr>
        <w:t>breeders</w:t>
      </w:r>
      <w:proofErr w:type="spellEnd"/>
      <w:r>
        <w:rPr>
          <w:sz w:val="32"/>
          <w:szCs w:val="32"/>
        </w:rPr>
        <w:t xml:space="preserve">, inclusi i relativi dati ambientali.  Eseguirà una caratterizzazione genomica del materiale con marcatori SNP. Condurrà analisi di </w:t>
      </w:r>
      <w:proofErr w:type="spellStart"/>
      <w:r>
        <w:rPr>
          <w:sz w:val="32"/>
          <w:szCs w:val="32"/>
        </w:rPr>
        <w:t>genome</w:t>
      </w:r>
      <w:proofErr w:type="spellEnd"/>
      <w:r>
        <w:rPr>
          <w:sz w:val="32"/>
          <w:szCs w:val="32"/>
        </w:rPr>
        <w:t xml:space="preserve">-wide </w:t>
      </w:r>
      <w:proofErr w:type="spellStart"/>
      <w:r>
        <w:rPr>
          <w:sz w:val="32"/>
          <w:szCs w:val="32"/>
        </w:rPr>
        <w:t>association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mapping</w:t>
      </w:r>
      <w:proofErr w:type="spellEnd"/>
      <w:r>
        <w:rPr>
          <w:sz w:val="32"/>
          <w:szCs w:val="32"/>
        </w:rPr>
        <w:t xml:space="preserve"> e predizione genomica del valore agronomico delle varietà. Sulla base della identificazione di loci utili, disegnerà saggi diagnostici di tipo KASP® per marcare la presenza dell’allele utile, utilizzando i genomi di riferimento disponibili per il frumento. Svilupperà altresì materiali e studi di mappatura fine dei loci più interessanti identificati, prevalentemente per resistenza a patologie del frumento e/o qualità/efficienza d’uso dell’azoto. incluso analisi di genomica funzionale (</w:t>
      </w:r>
      <w:proofErr w:type="spellStart"/>
      <w:r>
        <w:rPr>
          <w:sz w:val="32"/>
          <w:szCs w:val="32"/>
        </w:rPr>
        <w:t>trascrittomica</w:t>
      </w:r>
      <w:proofErr w:type="spellEnd"/>
      <w:r>
        <w:rPr>
          <w:sz w:val="32"/>
          <w:szCs w:val="32"/>
        </w:rPr>
        <w:t xml:space="preserve">, sequenziamento allelico) dei geni candidati più interessanti. </w:t>
      </w:r>
    </w:p>
    <w:bookmarkEnd w:id="0"/>
    <w:p w:rsidR="00E909B5" w:rsidRPr="00073902" w:rsidRDefault="00E909B5" w:rsidP="00073902"/>
    <w:sectPr w:rsidR="00E909B5" w:rsidRPr="00073902" w:rsidSect="00057B7D">
      <w:pgSz w:w="16838" w:h="11906" w:orient="landscape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89"/>
    <w:rsid w:val="000513E5"/>
    <w:rsid w:val="00057B7D"/>
    <w:rsid w:val="00073902"/>
    <w:rsid w:val="00073EAC"/>
    <w:rsid w:val="000F4834"/>
    <w:rsid w:val="001302FD"/>
    <w:rsid w:val="001C30B9"/>
    <w:rsid w:val="00302220"/>
    <w:rsid w:val="0033475F"/>
    <w:rsid w:val="00335095"/>
    <w:rsid w:val="004716B4"/>
    <w:rsid w:val="004A6266"/>
    <w:rsid w:val="004E249D"/>
    <w:rsid w:val="00533CB2"/>
    <w:rsid w:val="00583898"/>
    <w:rsid w:val="0066172C"/>
    <w:rsid w:val="00663280"/>
    <w:rsid w:val="00672C0D"/>
    <w:rsid w:val="00736A95"/>
    <w:rsid w:val="00775C53"/>
    <w:rsid w:val="0082091F"/>
    <w:rsid w:val="00820EA4"/>
    <w:rsid w:val="00856A89"/>
    <w:rsid w:val="008E7F8F"/>
    <w:rsid w:val="00945580"/>
    <w:rsid w:val="009654C5"/>
    <w:rsid w:val="009A7CD0"/>
    <w:rsid w:val="00B01B73"/>
    <w:rsid w:val="00BA3D7C"/>
    <w:rsid w:val="00BA4F31"/>
    <w:rsid w:val="00BB04C5"/>
    <w:rsid w:val="00BD3F66"/>
    <w:rsid w:val="00C46E05"/>
    <w:rsid w:val="00CC0786"/>
    <w:rsid w:val="00D44424"/>
    <w:rsid w:val="00D87AEC"/>
    <w:rsid w:val="00DF7FAD"/>
    <w:rsid w:val="00E909B5"/>
    <w:rsid w:val="00ED4948"/>
    <w:rsid w:val="00F47AE1"/>
    <w:rsid w:val="00F66865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33D2"/>
  <w15:chartTrackingRefBased/>
  <w15:docId w15:val="{6009E4A7-22AA-4034-B4CD-2993DC66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EA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3EAC"/>
    <w:pPr>
      <w:keepNext/>
      <w:tabs>
        <w:tab w:val="left" w:leader="dot" w:pos="7513"/>
      </w:tabs>
      <w:outlineLvl w:val="1"/>
    </w:pPr>
    <w:rPr>
      <w:rFonts w:ascii="Arial" w:eastAsia="Times New Roman" w:hAnsi="Arial" w:cs="Arial"/>
      <w:i/>
      <w:iCs/>
      <w:spacing w:val="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20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0EA4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20EA4"/>
    <w:pPr>
      <w:tabs>
        <w:tab w:val="left" w:pos="360"/>
      </w:tabs>
      <w:ind w:right="-28"/>
    </w:pPr>
    <w:rPr>
      <w:rFonts w:ascii="Times New Roman" w:eastAsia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0E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C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C53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73EAC"/>
    <w:rPr>
      <w:rFonts w:ascii="Arial" w:eastAsia="Times New Roman" w:hAnsi="Arial" w:cs="Arial"/>
      <w:i/>
      <w:iCs/>
      <w:spacing w:val="2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073EAC"/>
    <w:pPr>
      <w:spacing w:line="320" w:lineRule="exact"/>
      <w:jc w:val="both"/>
    </w:pPr>
    <w:rPr>
      <w:rFonts w:ascii="Franklin Gothic Book" w:eastAsia="Times New Roman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Romagnoli</dc:creator>
  <cp:keywords/>
  <dc:description/>
  <cp:lastModifiedBy>Catia Romagnoli</cp:lastModifiedBy>
  <cp:revision>2</cp:revision>
  <cp:lastPrinted>2019-06-27T09:18:00Z</cp:lastPrinted>
  <dcterms:created xsi:type="dcterms:W3CDTF">2020-03-03T06:42:00Z</dcterms:created>
  <dcterms:modified xsi:type="dcterms:W3CDTF">2020-03-03T06:42:00Z</dcterms:modified>
</cp:coreProperties>
</file>